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2333678</wp:posOffset>
            </wp:positionH>
            <wp:positionV relativeFrom="page">
              <wp:posOffset>0</wp:posOffset>
            </wp:positionV>
            <wp:extent cx="1440001" cy="144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heim Deko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1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sz w:val="40"/>
          <w:szCs w:val="40"/>
          <w:rtl w:val="0"/>
        </w:rPr>
      </w:pPr>
      <w:r>
        <w:rPr>
          <w:rFonts w:ascii="Helvetica" w:hAnsi="Helvetica"/>
          <w:sz w:val="40"/>
          <w:szCs w:val="40"/>
          <w:rtl w:val="0"/>
          <w:lang w:val="de-DE"/>
        </w:rPr>
        <w:t>Daheim Deko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Daheim Deko ist ein junges Design-Label fu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  <w:lang w:val="de-DE"/>
        </w:rPr>
        <w:t>r liebevoll designte Wohnaccessoires und Geschenke. ImFokus stehen dabei hochwertige und oft von Hand hergestellte Produkte aus Holz und anderen natu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  <w:lang w:val="de-DE"/>
        </w:rPr>
        <w:t>rlichen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Materialien, deren Form stilistisch reduziert ist und die leicht verspielte Elemente aufweisen. Bei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jedem Produkt geht es darum, mit diesem eine sch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en-US"/>
        </w:rPr>
        <w:t>ne Atmosph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re zu erschaffen, Freude zu bringen, ein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Daheim-Gefu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  <w:lang w:val="de-DE"/>
        </w:rPr>
        <w:t>hl hervorzurufen.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Daheim Deko wurde im Oktober 2017 von der Betriebswirtin und Marketingfachfrau Julia Kru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  <w:lang w:val="nl-NL"/>
        </w:rPr>
        <w:t>gers in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Schmitten im Taunus gegru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  <w:lang w:val="de-DE"/>
        </w:rPr>
        <w:t>ndet. Die Designs werden in Kooperation mit Handwerksbetrieben im Hochschwarzwald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und im Taunus gefertigt. Seit Oktober 2018 ist auch die Interior Designerin Sorika Kahrau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Teil von Daheim Deko. Gemeinsam entwickeln die beiden nun weitere Design-Produkte und wollen in den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 xml:space="preserve">chsten Jahren mit der eingetragenen Marke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Daheim Deko.de</w:t>
      </w:r>
      <w:r>
        <w:rPr>
          <w:rFonts w:ascii="Helvetica" w:hAnsi="Helvetica" w:hint="default"/>
          <w:rtl w:val="0"/>
        </w:rPr>
        <w:t>“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weiter wachsen.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Produkt-Portfolio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Kleine Dekoh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uschen aus Holz mit Kerze oder kleiner Vase, die sofort eine sch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ne Stimmung zaubern,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hochwertig gravierte Servier- und Schneidebretter aus Holz, die jeden gedeckten Tisch noch gemu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  <w:lang w:val="de-DE"/>
        </w:rPr>
        <w:t>tlicher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machen und einzigartige, feine Girlanden aus zartem Holz geh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ren von Beginn an zum Angebot von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Daheim Deko. Ebenso herzliche Postkarten, coole Tierkissen fu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  <w:lang w:val="de-DE"/>
        </w:rPr>
        <w:t>rs Kinderzimmer (auch als N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hset zum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Selbern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hen) und angesagte Jutebeutel. Weitere Produkte befi nden sich in der Entwicklung.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nl-NL"/>
        </w:rPr>
        <w:t>Shop &amp; Handel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Das Label bietet seine Produkte im eigenen eShop unter www.daheimdeko.de, im Fachhandel und auf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ausgew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hlten, lokalen Kreativm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rkten in der Rhein-Main Region an. Auf www.daheimdeko.de/blog betreibt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die Marke einen Blog zu den Themen Dekoration und Geschenkideen.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Soziales Engagement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Das Label unterstu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  <w:lang w:val="de-DE"/>
        </w:rPr>
        <w:t>tzt eine alleinstehende Frau mit ihren beiden Kindern in Albanien. Mimoza fertigt dort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bunte Stofft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schchen, Stoffgirlanden und Kissenbezu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  <w:lang w:val="de-DE"/>
        </w:rPr>
        <w:t xml:space="preserve">ge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de-DE"/>
        </w:rPr>
        <w:t>teilweise als Upcycling aus original Vintage-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 xml:space="preserve">Stoffen und Stoffspenden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de-DE"/>
        </w:rPr>
        <w:t>die das Label im eigenen Etsy Shop vertreibt. 50% vom Erl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s der als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Mimoza</w:t>
      </w:r>
      <w:r>
        <w:rPr>
          <w:rFonts w:ascii="Helvetica" w:hAnsi="Helvetica" w:hint="default"/>
          <w:rtl w:val="0"/>
        </w:rPr>
        <w:t xml:space="preserve">“ </w:t>
      </w:r>
      <w:r>
        <w:rPr>
          <w:rFonts w:ascii="Helvetica" w:hAnsi="Helvetica"/>
          <w:rtl w:val="0"/>
          <w:lang w:val="de-DE"/>
        </w:rPr>
        <w:t>gekennzeichneten Produkten gehen direkt an Mimoza und ihre kleine Familie in Albanien.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Mehr Informationen auf: www.daheimdeko.de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Daheim Deko GbR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Julia Kru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</w:rPr>
        <w:t>gers / Sorika Kahrau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Am Bornfeld 16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61389 Schmitten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>Pressekontakt:</w:t>
      </w:r>
      <w:r>
        <w:rPr>
          <w:rFonts w:ascii="Helvetica" w:cs="Helvetica" w:hAnsi="Helvetica" w:eastAsia="Helvetica"/>
          <w:sz w:val="28"/>
          <w:szCs w:val="28"/>
          <w:rtl w:val="0"/>
        </w:rPr>
        <w:tab/>
        <w:tab/>
        <w:tab/>
        <w:tab/>
        <w:tab/>
        <w:tab/>
        <w:tab/>
      </w:r>
      <w:r>
        <w:rPr>
          <w:rFonts w:ascii="Helvetica" w:hAnsi="Helvetica"/>
          <w:sz w:val="28"/>
          <w:szCs w:val="28"/>
          <w:rtl w:val="0"/>
          <w:lang w:val="de-DE"/>
        </w:rPr>
        <w:t>Folgen Sie uns auf: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Julia Kru</w:t>
      </w:r>
      <w:r>
        <w:rPr>
          <w:rFonts w:ascii="Helvetica" w:hAnsi="Helvetica" w:hint="default"/>
          <w:rtl w:val="0"/>
        </w:rPr>
        <w:t>̈</w:t>
      </w:r>
      <w:r>
        <w:rPr>
          <w:rFonts w:ascii="Helvetica" w:hAnsi="Helvetica"/>
          <w:rtl w:val="0"/>
          <w:lang w:val="nl-NL"/>
        </w:rPr>
        <w:t>gers</w:t>
      </w: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</w:r>
      <w:r>
        <w:rPr>
          <w:rFonts w:ascii="Helvetica" w:hAnsi="Helvetica"/>
          <w:rtl w:val="0"/>
          <w:lang w:val="de-DE"/>
        </w:rPr>
        <w:t>Instagram: @daheimdeko</w:t>
      </w:r>
      <w:r>
        <w:rPr>
          <w:rFonts w:ascii="Helvetica" w:cs="Helvetica" w:hAnsi="Helvetica" w:eastAsia="Helvetica"/>
          <w:rtl w:val="0"/>
        </w:rPr>
        <w:tab/>
        <w:tab/>
      </w:r>
      <w:r>
        <w:rPr>
          <w:rFonts w:ascii="Helvetica" w:hAnsi="Helvetica"/>
          <w:rtl w:val="0"/>
        </w:rPr>
        <w:t>0172 6796380</w:t>
      </w: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</w:r>
      <w:r>
        <w:rPr>
          <w:rFonts w:ascii="Helvetica" w:hAnsi="Helvetica"/>
          <w:rtl w:val="0"/>
          <w:lang w:val="de-DE"/>
        </w:rPr>
        <w:t>Facebook: /daheimdeko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"mailto:presse@daheimdeko.de"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de-DE"/>
        </w:rPr>
        <w:t>presse@daheimdeko.de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</w:r>
      <w:r>
        <w:rPr>
          <w:rFonts w:ascii="Helvetica" w:hAnsi="Helvetica"/>
          <w:rtl w:val="0"/>
          <w:lang w:val="de-DE"/>
        </w:rPr>
        <w:t>Pinterest: /daheimdeko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" w:hAnsi="Helvetica"/>
        <w:sz w:val="28"/>
        <w:szCs w:val="28"/>
        <w:rtl w:val="0"/>
        <w:lang w:val="de-DE"/>
      </w:rPr>
      <w:tab/>
      <w:t>www.daheimdeko.de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